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BA0" w:rsidRPr="00245BA0" w:rsidRDefault="00245BA0" w:rsidP="00245BA0">
      <w:pPr>
        <w:jc w:val="center"/>
        <w:rPr>
          <w:rFonts w:cs="Arial"/>
          <w:b/>
          <w:sz w:val="24"/>
          <w:u w:val="single"/>
        </w:rPr>
      </w:pPr>
      <w:r w:rsidRPr="00245BA0">
        <w:rPr>
          <w:rFonts w:cs="Arial"/>
          <w:b/>
          <w:sz w:val="24"/>
          <w:u w:val="single"/>
        </w:rPr>
        <w:t>Tesis Doctoral-Irene Gavilanes Terán</w:t>
      </w:r>
    </w:p>
    <w:p w:rsidR="00245BA0" w:rsidRDefault="00245BA0" w:rsidP="00633A9D">
      <w:pPr>
        <w:ind w:firstLine="708"/>
        <w:rPr>
          <w:rFonts w:cs="Arial"/>
          <w:sz w:val="24"/>
        </w:rPr>
      </w:pPr>
    </w:p>
    <w:p w:rsidR="00633A9D" w:rsidRDefault="00633A9D" w:rsidP="00633A9D">
      <w:pPr>
        <w:ind w:firstLine="708"/>
        <w:rPr>
          <w:rFonts w:cs="Arial"/>
          <w:sz w:val="24"/>
        </w:rPr>
      </w:pPr>
      <w:r w:rsidRPr="00BA4681">
        <w:rPr>
          <w:rFonts w:cs="Arial"/>
          <w:sz w:val="24"/>
        </w:rPr>
        <w:t xml:space="preserve">Una tesis de la Universidad Miguel Hernández (UMH) de Elche </w:t>
      </w:r>
      <w:r>
        <w:rPr>
          <w:rFonts w:cs="Arial"/>
          <w:sz w:val="24"/>
        </w:rPr>
        <w:t xml:space="preserve">lleva a cabo un estudio sobre el tratamiento y valorización de los residuos agroindustriales de origen vegetal y animal generados en la provincia de Chimborazo (Ecuador). </w:t>
      </w:r>
      <w:r w:rsidR="00F06177">
        <w:rPr>
          <w:rFonts w:cs="Arial"/>
          <w:sz w:val="24"/>
        </w:rPr>
        <w:t xml:space="preserve">En esta tesis se propone el proceso de compostaje como técnica de reciclaje de estos residuos y los compost obtenidos son empleados como ingrediente para la elaboración de sustratos para cultivos sin suelo y como fertilizantes orgánicos. </w:t>
      </w:r>
      <w:r w:rsidR="00F06177" w:rsidRPr="00BA4681">
        <w:rPr>
          <w:rFonts w:cs="Arial"/>
          <w:sz w:val="24"/>
        </w:rPr>
        <w:t xml:space="preserve">La tesis ha sido realizada por </w:t>
      </w:r>
      <w:r w:rsidR="00F06177">
        <w:rPr>
          <w:rFonts w:cs="Arial"/>
          <w:sz w:val="24"/>
        </w:rPr>
        <w:t>l</w:t>
      </w:r>
      <w:r w:rsidR="00F06177" w:rsidRPr="00BA4681">
        <w:rPr>
          <w:rFonts w:cs="Arial"/>
          <w:sz w:val="24"/>
        </w:rPr>
        <w:t xml:space="preserve">a doctoranda Irene del Carmen Gavilanes Terán, </w:t>
      </w:r>
      <w:r w:rsidR="00F06177">
        <w:rPr>
          <w:rFonts w:cs="Arial"/>
          <w:sz w:val="24"/>
        </w:rPr>
        <w:t xml:space="preserve">profesora de la Escuela Superior Politécnica de Chimborazo, </w:t>
      </w:r>
      <w:r w:rsidR="00F06177" w:rsidRPr="00BA4681">
        <w:rPr>
          <w:rFonts w:cs="Arial"/>
          <w:sz w:val="24"/>
        </w:rPr>
        <w:t>bajo la dirección de l</w:t>
      </w:r>
      <w:r w:rsidR="00F06177">
        <w:rPr>
          <w:rFonts w:cs="Arial"/>
          <w:sz w:val="24"/>
        </w:rPr>
        <w:t>a</w:t>
      </w:r>
      <w:r w:rsidR="00F06177" w:rsidRPr="00BA4681">
        <w:rPr>
          <w:rFonts w:cs="Arial"/>
          <w:sz w:val="24"/>
        </w:rPr>
        <w:t>s profesor</w:t>
      </w:r>
      <w:r w:rsidR="00F06177">
        <w:rPr>
          <w:rFonts w:cs="Arial"/>
          <w:sz w:val="24"/>
        </w:rPr>
        <w:t>a</w:t>
      </w:r>
      <w:r w:rsidR="00F06177" w:rsidRPr="00BA4681">
        <w:rPr>
          <w:rFonts w:cs="Arial"/>
          <w:sz w:val="24"/>
        </w:rPr>
        <w:t>s del Área de Edafología y Química Agrícola de la UMH Concepción Paredes Gil y Aurelia Pérez Espinosa.</w:t>
      </w:r>
    </w:p>
    <w:p w:rsidR="00633A9D" w:rsidRDefault="00633A9D" w:rsidP="00633A9D">
      <w:pPr>
        <w:ind w:firstLine="708"/>
        <w:rPr>
          <w:rFonts w:cs="Arial"/>
          <w:sz w:val="24"/>
        </w:rPr>
      </w:pPr>
    </w:p>
    <w:p w:rsidR="00E90DAA" w:rsidRPr="00F40DB2" w:rsidRDefault="00633A9D" w:rsidP="00F40DB2">
      <w:pPr>
        <w:ind w:firstLine="708"/>
        <w:rPr>
          <w:sz w:val="24"/>
        </w:rPr>
      </w:pPr>
      <w:r w:rsidRPr="00BA4681">
        <w:rPr>
          <w:rFonts w:cs="Arial"/>
          <w:sz w:val="24"/>
        </w:rPr>
        <w:t>En Ecuador se produce una elevada cantidad de residuos procedentes de la agroindustria: florícola, hortícola, maderera y avícola (aves de corral)</w:t>
      </w:r>
      <w:r>
        <w:rPr>
          <w:rFonts w:cs="Arial"/>
          <w:sz w:val="24"/>
        </w:rPr>
        <w:t>.</w:t>
      </w:r>
      <w:r w:rsidRPr="00BA4681">
        <w:rPr>
          <w:rFonts w:cs="Arial"/>
          <w:sz w:val="24"/>
        </w:rPr>
        <w:t xml:space="preserve"> Las industrias de producción vegetal generan una elevada cantidad de residuos tales como tallos, hojas</w:t>
      </w:r>
      <w:r w:rsidR="00663D46">
        <w:rPr>
          <w:rFonts w:cs="Arial"/>
          <w:sz w:val="24"/>
        </w:rPr>
        <w:t xml:space="preserve">, </w:t>
      </w:r>
      <w:r w:rsidRPr="00BA4681">
        <w:rPr>
          <w:rFonts w:cs="Arial"/>
          <w:sz w:val="24"/>
        </w:rPr>
        <w:t>frutos</w:t>
      </w:r>
      <w:r w:rsidR="00663D46">
        <w:rPr>
          <w:rFonts w:cs="Arial"/>
          <w:sz w:val="24"/>
        </w:rPr>
        <w:t xml:space="preserve"> con calidad no comercial</w:t>
      </w:r>
      <w:r w:rsidRPr="00BA4681">
        <w:rPr>
          <w:rFonts w:cs="Arial"/>
          <w:sz w:val="24"/>
        </w:rPr>
        <w:t>, etc</w:t>
      </w:r>
      <w:r>
        <w:rPr>
          <w:rFonts w:cs="Arial"/>
          <w:sz w:val="24"/>
        </w:rPr>
        <w:t>.</w:t>
      </w:r>
      <w:r w:rsidRPr="00BA4681">
        <w:rPr>
          <w:rFonts w:cs="Arial"/>
          <w:sz w:val="24"/>
        </w:rPr>
        <w:t xml:space="preserve">, como resultado de las operaciones de poda, corte, clasificación y renovación de cultivos durante la cosecha y </w:t>
      </w:r>
      <w:proofErr w:type="spellStart"/>
      <w:r w:rsidRPr="00BA4681">
        <w:rPr>
          <w:rFonts w:cs="Arial"/>
          <w:sz w:val="24"/>
        </w:rPr>
        <w:t>poscosecha</w:t>
      </w:r>
      <w:proofErr w:type="spellEnd"/>
      <w:r w:rsidRPr="00BA4681">
        <w:rPr>
          <w:rFonts w:cs="Arial"/>
          <w:sz w:val="24"/>
        </w:rPr>
        <w:t xml:space="preserve">. </w:t>
      </w:r>
      <w:r w:rsidR="00663D46">
        <w:rPr>
          <w:rFonts w:cs="Arial"/>
          <w:sz w:val="24"/>
        </w:rPr>
        <w:t>La agroindustria de origen animal genera también residuos como los estiércoles, purines y subproductos tales como, pelos</w:t>
      </w:r>
      <w:r w:rsidR="00245BA0">
        <w:rPr>
          <w:rFonts w:cs="Arial"/>
          <w:sz w:val="24"/>
        </w:rPr>
        <w:t>,</w:t>
      </w:r>
      <w:r w:rsidR="00663D46">
        <w:rPr>
          <w:rFonts w:cs="Arial"/>
          <w:sz w:val="24"/>
        </w:rPr>
        <w:t xml:space="preserve"> plumas, etc. </w:t>
      </w:r>
      <w:r w:rsidR="00A91461" w:rsidRPr="00BA4681">
        <w:rPr>
          <w:sz w:val="24"/>
        </w:rPr>
        <w:t xml:space="preserve">La gestión de </w:t>
      </w:r>
      <w:r w:rsidR="00A91461">
        <w:rPr>
          <w:sz w:val="24"/>
        </w:rPr>
        <w:t>esto</w:t>
      </w:r>
      <w:r w:rsidR="00A91461" w:rsidRPr="00BA4681">
        <w:rPr>
          <w:sz w:val="24"/>
        </w:rPr>
        <w:t>s residuos no está optimizada</w:t>
      </w:r>
      <w:r w:rsidR="00A91461">
        <w:rPr>
          <w:sz w:val="24"/>
        </w:rPr>
        <w:t>, ya que el país cuenta con una legislación muy reciente sobre gestión medioambiental. Est</w:t>
      </w:r>
      <w:r w:rsidR="00E04FFE">
        <w:rPr>
          <w:sz w:val="24"/>
        </w:rPr>
        <w:t>a</w:t>
      </w:r>
      <w:r w:rsidR="00A91461">
        <w:rPr>
          <w:sz w:val="24"/>
        </w:rPr>
        <w:t xml:space="preserve"> </w:t>
      </w:r>
      <w:r w:rsidR="00E04FFE">
        <w:rPr>
          <w:sz w:val="24"/>
        </w:rPr>
        <w:t>situación</w:t>
      </w:r>
      <w:r w:rsidR="00A91461">
        <w:rPr>
          <w:sz w:val="24"/>
        </w:rPr>
        <w:t xml:space="preserve"> conlleva </w:t>
      </w:r>
      <w:r w:rsidR="006666D2">
        <w:rPr>
          <w:sz w:val="24"/>
        </w:rPr>
        <w:t xml:space="preserve">a un manejo inadecuado de los residuos </w:t>
      </w:r>
      <w:r w:rsidR="00A91461" w:rsidRPr="00BA4681">
        <w:rPr>
          <w:sz w:val="24"/>
        </w:rPr>
        <w:t xml:space="preserve">con las consecuencias ambientales asociadas. Por lo </w:t>
      </w:r>
      <w:r w:rsidR="00E04FFE">
        <w:rPr>
          <w:sz w:val="24"/>
        </w:rPr>
        <w:t>tanto,</w:t>
      </w:r>
      <w:r w:rsidR="00A91461" w:rsidRPr="00BA4681">
        <w:rPr>
          <w:sz w:val="24"/>
        </w:rPr>
        <w:t xml:space="preserve"> el objetivo principal de esta tesis fue la gestión sostenible de los residuos agroindustriales generados en la provincia de Chimborazo mediante el compostaje y la evaluación del uso agrícola de los compost obtenidos.</w:t>
      </w:r>
      <w:r w:rsidR="00E04FFE">
        <w:rPr>
          <w:sz w:val="24"/>
        </w:rPr>
        <w:t xml:space="preserve"> </w:t>
      </w:r>
      <w:r w:rsidR="00F40DB2">
        <w:rPr>
          <w:sz w:val="24"/>
        </w:rPr>
        <w:t xml:space="preserve">Esta valorización agrícola se realizó con la finalidad de </w:t>
      </w:r>
      <w:r w:rsidR="003E1694" w:rsidRPr="00F40DB2">
        <w:rPr>
          <w:sz w:val="24"/>
        </w:rPr>
        <w:t>mejora</w:t>
      </w:r>
      <w:r w:rsidR="00F40DB2">
        <w:rPr>
          <w:sz w:val="24"/>
        </w:rPr>
        <w:t>r</w:t>
      </w:r>
      <w:r w:rsidR="003E1694" w:rsidRPr="00F40DB2">
        <w:rPr>
          <w:sz w:val="24"/>
        </w:rPr>
        <w:t xml:space="preserve"> </w:t>
      </w:r>
      <w:r w:rsidR="00245BA0">
        <w:rPr>
          <w:sz w:val="24"/>
        </w:rPr>
        <w:t xml:space="preserve">las propiedades de los suelos y </w:t>
      </w:r>
      <w:r w:rsidR="003E1694" w:rsidRPr="00F40DB2">
        <w:rPr>
          <w:sz w:val="24"/>
        </w:rPr>
        <w:t xml:space="preserve">el rendimiento y calidad de los cultivos y </w:t>
      </w:r>
      <w:r w:rsidR="00F40DB2">
        <w:rPr>
          <w:sz w:val="24"/>
        </w:rPr>
        <w:t xml:space="preserve">potenciar </w:t>
      </w:r>
      <w:r w:rsidR="003E1694" w:rsidRPr="00F40DB2">
        <w:rPr>
          <w:sz w:val="24"/>
        </w:rPr>
        <w:t xml:space="preserve">el empleo de materiales con menor coste en comparación con los insumos agrícolas empleados habitualmente, turba y fertilizantes inorgánicos. </w:t>
      </w:r>
      <w:r w:rsidR="00F40DB2">
        <w:rPr>
          <w:sz w:val="24"/>
        </w:rPr>
        <w:t xml:space="preserve">Además, reducir el </w:t>
      </w:r>
      <w:r w:rsidR="003E1694" w:rsidRPr="00F40DB2">
        <w:rPr>
          <w:sz w:val="24"/>
        </w:rPr>
        <w:t>uso de recursos naturales no renovables, como la turba, o cuya producción y empleo tiene asociada una alta contaminación ambiental, como los fertilizantes inorgánicos.</w:t>
      </w:r>
    </w:p>
    <w:p w:rsidR="00633A9D" w:rsidRPr="00F40DB2" w:rsidRDefault="00633A9D" w:rsidP="00633A9D">
      <w:pPr>
        <w:ind w:firstLine="708"/>
        <w:rPr>
          <w:sz w:val="24"/>
        </w:rPr>
      </w:pPr>
    </w:p>
    <w:p w:rsidR="00F40DB2" w:rsidRPr="00CB191C" w:rsidRDefault="00F40DB2" w:rsidP="00F40DB2">
      <w:pPr>
        <w:ind w:firstLine="708"/>
        <w:rPr>
          <w:sz w:val="24"/>
        </w:rPr>
      </w:pPr>
      <w:r w:rsidRPr="00F40DB2">
        <w:rPr>
          <w:sz w:val="24"/>
        </w:rPr>
        <w:t xml:space="preserve">El estudio del compostaje de residuos de origen agroindustrial </w:t>
      </w:r>
      <w:r>
        <w:rPr>
          <w:sz w:val="24"/>
        </w:rPr>
        <w:t xml:space="preserve">y la valorización agrícola de los compost </w:t>
      </w:r>
      <w:r w:rsidRPr="00F40DB2">
        <w:rPr>
          <w:sz w:val="24"/>
        </w:rPr>
        <w:t xml:space="preserve">es una de las líneas de investigación del Grupo de Investigación Aplicada en Agroquímica y Medio Ambiente (GIAAMA) de la UMH. Entre los aspectos estudiados por el GIAAMA, destaca la </w:t>
      </w:r>
      <w:r>
        <w:rPr>
          <w:sz w:val="24"/>
        </w:rPr>
        <w:t>g</w:t>
      </w:r>
      <w:r w:rsidRPr="00F40DB2">
        <w:rPr>
          <w:sz w:val="24"/>
        </w:rPr>
        <w:t xml:space="preserve">estión </w:t>
      </w:r>
      <w:r>
        <w:rPr>
          <w:sz w:val="24"/>
        </w:rPr>
        <w:t>de todo tipo de residuos orgánicos y el empleo de estos</w:t>
      </w:r>
      <w:r w:rsidR="001D120C">
        <w:rPr>
          <w:sz w:val="24"/>
        </w:rPr>
        <w:t xml:space="preserve"> materiales en</w:t>
      </w:r>
      <w:r>
        <w:rPr>
          <w:sz w:val="24"/>
        </w:rPr>
        <w:t xml:space="preserve"> el secto</w:t>
      </w:r>
      <w:r w:rsidR="001D120C">
        <w:rPr>
          <w:sz w:val="24"/>
        </w:rPr>
        <w:t xml:space="preserve">r agrícola en general o específicos como el </w:t>
      </w:r>
      <w:r w:rsidR="00245BA0">
        <w:rPr>
          <w:sz w:val="24"/>
        </w:rPr>
        <w:t xml:space="preserve">sector </w:t>
      </w:r>
      <w:proofErr w:type="spellStart"/>
      <w:r w:rsidR="001D120C">
        <w:rPr>
          <w:sz w:val="24"/>
        </w:rPr>
        <w:t>viv</w:t>
      </w:r>
      <w:r>
        <w:rPr>
          <w:sz w:val="24"/>
        </w:rPr>
        <w:t>erista</w:t>
      </w:r>
      <w:proofErr w:type="spellEnd"/>
      <w:r w:rsidR="00245BA0">
        <w:rPr>
          <w:sz w:val="24"/>
        </w:rPr>
        <w:t xml:space="preserve"> y la</w:t>
      </w:r>
      <w:r w:rsidR="001D120C">
        <w:rPr>
          <w:sz w:val="24"/>
        </w:rPr>
        <w:t xml:space="preserve"> agricultura ecológica.</w:t>
      </w:r>
      <w:r w:rsidRPr="00F40DB2">
        <w:rPr>
          <w:sz w:val="24"/>
        </w:rPr>
        <w:t xml:space="preserve"> Asimismo, el grupo propone estrategias aceptadas desde el punto de vista socio-económico, encaminadas a conseguir un aumento de la producción del sector agrícola</w:t>
      </w:r>
      <w:r w:rsidRPr="00CB191C">
        <w:rPr>
          <w:sz w:val="24"/>
        </w:rPr>
        <w:t>.</w:t>
      </w:r>
    </w:p>
    <w:p w:rsidR="00F40DB2" w:rsidRPr="00CB191C" w:rsidRDefault="00F40DB2" w:rsidP="00633A9D">
      <w:pPr>
        <w:ind w:firstLine="708"/>
        <w:rPr>
          <w:rFonts w:cs="Arial"/>
          <w:bCs/>
          <w:sz w:val="24"/>
        </w:rPr>
      </w:pPr>
    </w:p>
    <w:p w:rsidR="00CB191C" w:rsidRPr="00BA4681" w:rsidRDefault="00CB191C" w:rsidP="00CB191C">
      <w:pPr>
        <w:ind w:firstLine="708"/>
        <w:rPr>
          <w:rFonts w:cs="Arial"/>
          <w:sz w:val="24"/>
        </w:rPr>
      </w:pPr>
      <w:r w:rsidRPr="00BA4681">
        <w:rPr>
          <w:rFonts w:cs="Arial"/>
          <w:sz w:val="24"/>
        </w:rPr>
        <w:t xml:space="preserve">La tesis doctoral, titulada </w:t>
      </w:r>
      <w:r w:rsidRPr="00BA4681">
        <w:rPr>
          <w:rFonts w:cs="Arial"/>
          <w:i/>
          <w:sz w:val="24"/>
        </w:rPr>
        <w:t>“Sostenibilidad del sector agroindustrial de Ecuador mediante el compostaje de sus residuos y el uso agrícola de los materiales obtenidos</w:t>
      </w:r>
      <w:r w:rsidRPr="00BA4681">
        <w:rPr>
          <w:rFonts w:cs="Arial"/>
          <w:sz w:val="24"/>
        </w:rPr>
        <w:t xml:space="preserve">”, forma parte de los resultados de investigación obtenidos por el GIAMMA. El trabajo apunta a la utilización de la técnica de compostaje para la gestión de los residuos provenientes de la industria hortícola, florícola, </w:t>
      </w:r>
      <w:r w:rsidRPr="00BA4681">
        <w:rPr>
          <w:rFonts w:cs="Arial"/>
          <w:sz w:val="24"/>
        </w:rPr>
        <w:lastRenderedPageBreak/>
        <w:t>maderera, y avícola (aves de corral), l</w:t>
      </w:r>
      <w:r>
        <w:rPr>
          <w:rFonts w:cs="Arial"/>
          <w:sz w:val="24"/>
        </w:rPr>
        <w:t>o</w:t>
      </w:r>
      <w:r w:rsidRPr="00BA4681">
        <w:rPr>
          <w:rFonts w:cs="Arial"/>
          <w:sz w:val="24"/>
        </w:rPr>
        <w:t xml:space="preserve"> que permite, no solo reciclar sus residuos, sino también obtener compost con buena calidad agrícola. Los compost obtenidos presentaron ventajas agronómicas asociadas a </w:t>
      </w:r>
      <w:r w:rsidR="00245BA0">
        <w:rPr>
          <w:rFonts w:cs="Arial"/>
          <w:sz w:val="24"/>
        </w:rPr>
        <w:t xml:space="preserve">su </w:t>
      </w:r>
      <w:r>
        <w:rPr>
          <w:rFonts w:cs="Arial"/>
          <w:sz w:val="24"/>
        </w:rPr>
        <w:t>emple</w:t>
      </w:r>
      <w:r w:rsidR="00245BA0">
        <w:rPr>
          <w:rFonts w:cs="Arial"/>
          <w:sz w:val="24"/>
        </w:rPr>
        <w:t>o</w:t>
      </w:r>
      <w:r>
        <w:rPr>
          <w:rFonts w:cs="Arial"/>
          <w:sz w:val="24"/>
        </w:rPr>
        <w:t xml:space="preserve"> </w:t>
      </w:r>
      <w:r w:rsidRPr="00BA4681">
        <w:rPr>
          <w:rFonts w:cs="Arial"/>
          <w:sz w:val="24"/>
        </w:rPr>
        <w:t>como ingrediente de medios de cultivo y como fertilizante orgánico para el cultivo de hortícolas en condiciones agronómicas reales</w:t>
      </w:r>
      <w:r>
        <w:rPr>
          <w:rFonts w:cs="Arial"/>
          <w:sz w:val="24"/>
        </w:rPr>
        <w:t xml:space="preserve">. De este modo, se consiguió </w:t>
      </w:r>
      <w:r w:rsidRPr="00BA4681">
        <w:rPr>
          <w:rFonts w:cs="Arial"/>
          <w:sz w:val="24"/>
        </w:rPr>
        <w:t>contrarresta</w:t>
      </w:r>
      <w:r>
        <w:rPr>
          <w:rFonts w:cs="Arial"/>
          <w:sz w:val="24"/>
        </w:rPr>
        <w:t>r</w:t>
      </w:r>
      <w:r w:rsidRPr="00BA4681">
        <w:rPr>
          <w:rFonts w:cs="Arial"/>
          <w:sz w:val="24"/>
        </w:rPr>
        <w:t xml:space="preserve"> la degradación de los suelos, mejora</w:t>
      </w:r>
      <w:r>
        <w:rPr>
          <w:rFonts w:cs="Arial"/>
          <w:sz w:val="24"/>
        </w:rPr>
        <w:t>r</w:t>
      </w:r>
      <w:r w:rsidRPr="00BA4681">
        <w:rPr>
          <w:rFonts w:cs="Arial"/>
          <w:sz w:val="24"/>
        </w:rPr>
        <w:t xml:space="preserve"> </w:t>
      </w:r>
      <w:r>
        <w:rPr>
          <w:rFonts w:cs="Arial"/>
          <w:sz w:val="24"/>
        </w:rPr>
        <w:t>sus</w:t>
      </w:r>
      <w:r w:rsidRPr="00BA4681">
        <w:rPr>
          <w:rFonts w:cs="Arial"/>
          <w:sz w:val="24"/>
        </w:rPr>
        <w:t xml:space="preserve"> propiedades físico-químicas y biológicas</w:t>
      </w:r>
      <w:r w:rsidR="003E1694">
        <w:rPr>
          <w:rFonts w:cs="Arial"/>
          <w:sz w:val="24"/>
        </w:rPr>
        <w:t xml:space="preserve"> y</w:t>
      </w:r>
      <w:r w:rsidRPr="00BA4681">
        <w:rPr>
          <w:rFonts w:cs="Arial"/>
          <w:sz w:val="24"/>
        </w:rPr>
        <w:t xml:space="preserve"> </w:t>
      </w:r>
      <w:r>
        <w:rPr>
          <w:rFonts w:cs="Arial"/>
          <w:sz w:val="24"/>
        </w:rPr>
        <w:t>aumentar</w:t>
      </w:r>
      <w:r w:rsidRPr="00BA4681">
        <w:rPr>
          <w:rFonts w:cs="Arial"/>
          <w:sz w:val="24"/>
        </w:rPr>
        <w:t xml:space="preserve"> el rendimiento de los cultivos.</w:t>
      </w:r>
      <w:r w:rsidR="003E1694">
        <w:rPr>
          <w:rFonts w:cs="Arial"/>
          <w:sz w:val="24"/>
        </w:rPr>
        <w:t xml:space="preserve"> </w:t>
      </w:r>
      <w:r>
        <w:rPr>
          <w:rFonts w:cs="Arial"/>
          <w:sz w:val="24"/>
        </w:rPr>
        <w:t xml:space="preserve">También, </w:t>
      </w:r>
      <w:r w:rsidR="003E1694">
        <w:rPr>
          <w:rFonts w:cs="Arial"/>
          <w:sz w:val="24"/>
        </w:rPr>
        <w:t xml:space="preserve">los compost </w:t>
      </w:r>
      <w:r>
        <w:rPr>
          <w:rFonts w:cs="Arial"/>
          <w:sz w:val="24"/>
        </w:rPr>
        <w:t xml:space="preserve">mostraron ventajas económicas y ambientales derivadas del </w:t>
      </w:r>
      <w:r w:rsidRPr="00BA4681">
        <w:rPr>
          <w:rFonts w:cs="Arial"/>
          <w:sz w:val="24"/>
        </w:rPr>
        <w:t xml:space="preserve">empleo de materiales con menor coste </w:t>
      </w:r>
      <w:r w:rsidR="003E1694">
        <w:rPr>
          <w:rFonts w:cs="Arial"/>
          <w:sz w:val="24"/>
        </w:rPr>
        <w:t xml:space="preserve">y renovables </w:t>
      </w:r>
      <w:r w:rsidRPr="00BA4681">
        <w:rPr>
          <w:rFonts w:cs="Arial"/>
          <w:sz w:val="24"/>
        </w:rPr>
        <w:t xml:space="preserve">en comparación con los </w:t>
      </w:r>
      <w:r w:rsidR="003E1694">
        <w:rPr>
          <w:rFonts w:cs="Arial"/>
          <w:sz w:val="24"/>
        </w:rPr>
        <w:t>productos</w:t>
      </w:r>
      <w:r w:rsidRPr="00BA4681">
        <w:rPr>
          <w:rFonts w:cs="Arial"/>
          <w:sz w:val="24"/>
        </w:rPr>
        <w:t xml:space="preserve"> empleados habitualmente en el Ecuador, turba y fertilizantes inorgánicos.</w:t>
      </w:r>
    </w:p>
    <w:p w:rsidR="00CB191C" w:rsidRPr="00BA4681" w:rsidRDefault="00CB191C" w:rsidP="00CB191C">
      <w:pPr>
        <w:ind w:firstLine="708"/>
        <w:rPr>
          <w:rFonts w:cs="Arial"/>
          <w:sz w:val="24"/>
        </w:rPr>
      </w:pPr>
    </w:p>
    <w:p w:rsidR="00CB191C" w:rsidRPr="00BA4681" w:rsidRDefault="00CB191C" w:rsidP="00CB191C">
      <w:pPr>
        <w:rPr>
          <w:rFonts w:cs="Arial"/>
          <w:sz w:val="24"/>
        </w:rPr>
      </w:pPr>
    </w:p>
    <w:p w:rsidR="00CB191C" w:rsidRPr="00BA6BBD" w:rsidRDefault="00CB191C" w:rsidP="00CB191C">
      <w:pPr>
        <w:ind w:firstLine="708"/>
        <w:rPr>
          <w:rFonts w:cs="Arial"/>
          <w:sz w:val="24"/>
        </w:rPr>
      </w:pPr>
      <w:r w:rsidRPr="00BA4681">
        <w:rPr>
          <w:rFonts w:cs="Arial"/>
          <w:sz w:val="24"/>
        </w:rPr>
        <w:t>La tesis se ha presentado en la Escuela Politécnica Superior de Orihuela de la UMH</w:t>
      </w:r>
      <w:r w:rsidR="003E1694">
        <w:rPr>
          <w:rFonts w:cs="Arial"/>
          <w:sz w:val="24"/>
        </w:rPr>
        <w:t xml:space="preserve"> como compendio de publicaciones,</w:t>
      </w:r>
      <w:r w:rsidRPr="00BA4681">
        <w:rPr>
          <w:rFonts w:cs="Arial"/>
          <w:sz w:val="24"/>
        </w:rPr>
        <w:t xml:space="preserve"> donde la </w:t>
      </w:r>
      <w:r w:rsidRPr="00245BA0">
        <w:rPr>
          <w:rFonts w:cs="Arial"/>
          <w:sz w:val="24"/>
        </w:rPr>
        <w:t>doctoranda</w:t>
      </w:r>
      <w:r w:rsidRPr="00BA4681">
        <w:rPr>
          <w:rFonts w:cs="Arial"/>
          <w:sz w:val="24"/>
        </w:rPr>
        <w:t xml:space="preserve"> ha cursado la titulación de Máster en Gestión, Tratamiento y Valorización de Residuos Orgánicos, así como el Doctorado en Recursos y Tecnologías Agrarias, Agroambientales y Alimentarias. </w:t>
      </w:r>
      <w:r w:rsidRPr="00BA6BBD">
        <w:rPr>
          <w:rFonts w:cs="Arial"/>
          <w:sz w:val="24"/>
        </w:rPr>
        <w:t>El trabajo ha obtenido la calificación de Sobresaliente-Cum Laude.</w:t>
      </w:r>
    </w:p>
    <w:p w:rsidR="00CB191C" w:rsidRPr="00BA6BBD" w:rsidRDefault="00CB191C" w:rsidP="00633A9D">
      <w:pPr>
        <w:ind w:firstLine="708"/>
        <w:rPr>
          <w:rFonts w:cs="Arial"/>
          <w:bCs/>
          <w:sz w:val="24"/>
        </w:rPr>
      </w:pPr>
      <w:bookmarkStart w:id="0" w:name="_GoBack"/>
      <w:bookmarkEnd w:id="0"/>
    </w:p>
    <w:sectPr w:rsidR="00CB191C" w:rsidRPr="00BA6B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B71A4"/>
    <w:multiLevelType w:val="hybridMultilevel"/>
    <w:tmpl w:val="C04CCC42"/>
    <w:lvl w:ilvl="0" w:tplc="75D026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B299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362F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6258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4414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5881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DEFE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0C24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0C33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A9D"/>
    <w:rsid w:val="001D120C"/>
    <w:rsid w:val="00245BA0"/>
    <w:rsid w:val="003E1694"/>
    <w:rsid w:val="00633A9D"/>
    <w:rsid w:val="00663D46"/>
    <w:rsid w:val="006666D2"/>
    <w:rsid w:val="00A91461"/>
    <w:rsid w:val="00BA6BBD"/>
    <w:rsid w:val="00CB191C"/>
    <w:rsid w:val="00D773C6"/>
    <w:rsid w:val="00E04FFE"/>
    <w:rsid w:val="00E90DAA"/>
    <w:rsid w:val="00F06177"/>
    <w:rsid w:val="00F4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A9D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val="es-ES_tradnl" w:eastAsia="ja-JP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33A9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633A9D"/>
    <w:rPr>
      <w:rFonts w:ascii="Cambria" w:eastAsia="Times New Roman" w:hAnsi="Cambria" w:cs="Times New Roman"/>
      <w:b/>
      <w:bCs/>
      <w:i/>
      <w:iCs/>
      <w:sz w:val="28"/>
      <w:szCs w:val="28"/>
      <w:lang w:val="es-ES_tradnl" w:eastAsia="ja-JP"/>
    </w:rPr>
  </w:style>
  <w:style w:type="character" w:customStyle="1" w:styleId="normaltextrun">
    <w:name w:val="normaltextrun"/>
    <w:basedOn w:val="Fuentedeprrafopredeter"/>
    <w:rsid w:val="001D12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A9D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val="es-ES_tradnl" w:eastAsia="ja-JP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33A9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633A9D"/>
    <w:rPr>
      <w:rFonts w:ascii="Cambria" w:eastAsia="Times New Roman" w:hAnsi="Cambria" w:cs="Times New Roman"/>
      <w:b/>
      <w:bCs/>
      <w:i/>
      <w:iCs/>
      <w:sz w:val="28"/>
      <w:szCs w:val="28"/>
      <w:lang w:val="es-ES_tradnl" w:eastAsia="ja-JP"/>
    </w:rPr>
  </w:style>
  <w:style w:type="character" w:customStyle="1" w:styleId="normaltextrun">
    <w:name w:val="normaltextrun"/>
    <w:basedOn w:val="Fuentedeprrafopredeter"/>
    <w:rsid w:val="001D12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6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285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2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683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</dc:creator>
  <cp:lastModifiedBy>pf</cp:lastModifiedBy>
  <cp:revision>5</cp:revision>
  <dcterms:created xsi:type="dcterms:W3CDTF">2016-06-14T12:06:00Z</dcterms:created>
  <dcterms:modified xsi:type="dcterms:W3CDTF">2016-06-17T06:56:00Z</dcterms:modified>
</cp:coreProperties>
</file>